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24" w:rsidRPr="00184BB9" w:rsidRDefault="00184BB9" w:rsidP="00184BB9">
      <w:pPr>
        <w:jc w:val="center"/>
        <w:rPr>
          <w:b/>
          <w:sz w:val="36"/>
          <w:szCs w:val="36"/>
        </w:rPr>
      </w:pPr>
      <w:r w:rsidRPr="00184BB9">
        <w:rPr>
          <w:b/>
          <w:sz w:val="36"/>
          <w:szCs w:val="36"/>
        </w:rPr>
        <w:t>REGULAMIN</w:t>
      </w:r>
    </w:p>
    <w:p w:rsidR="00184BB9" w:rsidRPr="00184BB9" w:rsidRDefault="00184BB9" w:rsidP="00184BB9">
      <w:pPr>
        <w:jc w:val="center"/>
        <w:rPr>
          <w:b/>
          <w:sz w:val="36"/>
          <w:szCs w:val="36"/>
        </w:rPr>
      </w:pPr>
      <w:r w:rsidRPr="00184BB9">
        <w:rPr>
          <w:b/>
          <w:sz w:val="36"/>
          <w:szCs w:val="36"/>
        </w:rPr>
        <w:t>„PUCHAR JESIENI”</w:t>
      </w:r>
    </w:p>
    <w:p w:rsidR="00184BB9" w:rsidRDefault="00184BB9" w:rsidP="00184BB9">
      <w:pPr>
        <w:pStyle w:val="Akapitzlist"/>
        <w:numPr>
          <w:ilvl w:val="0"/>
          <w:numId w:val="1"/>
        </w:numPr>
      </w:pPr>
      <w:r>
        <w:t>organizator: KKJK i MZJ Kraków</w:t>
      </w:r>
    </w:p>
    <w:p w:rsidR="00184BB9" w:rsidRDefault="00184BB9" w:rsidP="00184BB9">
      <w:pPr>
        <w:pStyle w:val="Akapitzlist"/>
        <w:numPr>
          <w:ilvl w:val="0"/>
          <w:numId w:val="1"/>
        </w:numPr>
      </w:pPr>
      <w:r>
        <w:t>termin: 20-21.10.2012 r.</w:t>
      </w:r>
    </w:p>
    <w:p w:rsidR="00184BB9" w:rsidRDefault="00184BB9" w:rsidP="00184BB9">
      <w:pPr>
        <w:pStyle w:val="Akapitzlist"/>
        <w:numPr>
          <w:ilvl w:val="0"/>
          <w:numId w:val="1"/>
        </w:numPr>
      </w:pPr>
      <w:r>
        <w:t xml:space="preserve">miejsce: Hipodrom KKJK </w:t>
      </w:r>
    </w:p>
    <w:p w:rsidR="00184BB9" w:rsidRDefault="00184BB9" w:rsidP="00184BB9">
      <w:pPr>
        <w:pStyle w:val="Akapitzlist"/>
      </w:pPr>
      <w:r>
        <w:t>Krakowski Klub Jazdy Konnej</w:t>
      </w:r>
    </w:p>
    <w:p w:rsidR="00184BB9" w:rsidRDefault="00184BB9" w:rsidP="00184BB9">
      <w:pPr>
        <w:pStyle w:val="Akapitzlist"/>
      </w:pPr>
      <w:r>
        <w:t xml:space="preserve">Ul. Kobierzyńska 175, 30-382 Kraków </w:t>
      </w:r>
    </w:p>
    <w:p w:rsidR="00184BB9" w:rsidRDefault="00184BB9" w:rsidP="00184BB9">
      <w:pPr>
        <w:pStyle w:val="Akapitzlist"/>
      </w:pPr>
      <w:r>
        <w:t>Tel/fax.  012/2621418</w:t>
      </w:r>
    </w:p>
    <w:p w:rsidR="00184BB9" w:rsidRDefault="00184BB9" w:rsidP="00184BB9">
      <w:pPr>
        <w:pStyle w:val="Akapitzlist"/>
      </w:pPr>
      <w:r>
        <w:t xml:space="preserve">Mail:zawody@kkjk.pl </w:t>
      </w:r>
    </w:p>
    <w:p w:rsidR="00184BB9" w:rsidRDefault="00184BB9" w:rsidP="00184BB9">
      <w:pPr>
        <w:pStyle w:val="Akapitzlist"/>
      </w:pPr>
    </w:p>
    <w:p w:rsidR="00184BB9" w:rsidRDefault="00184BB9" w:rsidP="00184BB9">
      <w:pPr>
        <w:pStyle w:val="Akapitzlist"/>
      </w:pPr>
    </w:p>
    <w:p w:rsidR="00184BB9" w:rsidRDefault="00184BB9" w:rsidP="00184BB9">
      <w:pPr>
        <w:pStyle w:val="Akapitzlist"/>
      </w:pPr>
    </w:p>
    <w:p w:rsidR="00184BB9" w:rsidRDefault="00184BB9" w:rsidP="006C6B05">
      <w:pPr>
        <w:pStyle w:val="Akapitzlist"/>
      </w:pPr>
      <w:r>
        <w:t>1.W „Pucharze Jesieni” klasyfikowane będą pary biorące udział w dwóch konkursach danej kategorii (L,P,N) podczas regionalnych zawodów (sob</w:t>
      </w:r>
      <w:r w:rsidR="006C6B05">
        <w:t>o</w:t>
      </w:r>
      <w:r>
        <w:t>ta, niedziela)</w:t>
      </w:r>
    </w:p>
    <w:p w:rsidR="006C6B05" w:rsidRDefault="006C6B05" w:rsidP="006C6B05">
      <w:pPr>
        <w:pStyle w:val="Akapitzlist"/>
      </w:pPr>
    </w:p>
    <w:p w:rsidR="006C6B05" w:rsidRDefault="00184BB9" w:rsidP="006C6B05">
      <w:pPr>
        <w:pStyle w:val="Akapitzlist"/>
      </w:pPr>
      <w:r>
        <w:t>2. Klasyfikacja „ Pucharu Jesieni „</w:t>
      </w:r>
    </w:p>
    <w:p w:rsidR="00184BB9" w:rsidRDefault="00184BB9" w:rsidP="006C6B05">
      <w:pPr>
        <w:pStyle w:val="Akapitzlist"/>
      </w:pPr>
      <w:r>
        <w:t>- L  zaliczane będą konkursy  nr.4 i nr.13</w:t>
      </w:r>
    </w:p>
    <w:p w:rsidR="00184BB9" w:rsidRDefault="00184BB9" w:rsidP="006C6B05">
      <w:pPr>
        <w:pStyle w:val="Akapitzlist"/>
      </w:pPr>
      <w:r>
        <w:t>-P zaliczane będą konkursy nr.6 i nr.14(klasyfikacja wedle pierwszej fazy która zostanie potraktowana jak konkurs zwykły)</w:t>
      </w:r>
    </w:p>
    <w:p w:rsidR="006C6B05" w:rsidRDefault="006C6B05" w:rsidP="006C6B05">
      <w:pPr>
        <w:pStyle w:val="Akapitzlist"/>
      </w:pPr>
      <w:r>
        <w:t>-N zaliczane będą konkursy nr.7 i nr.16</w:t>
      </w:r>
    </w:p>
    <w:p w:rsidR="006C6B05" w:rsidRDefault="006C6B05" w:rsidP="006C6B05">
      <w:pPr>
        <w:pStyle w:val="Akapitzlist"/>
      </w:pPr>
    </w:p>
    <w:p w:rsidR="006C6B05" w:rsidRDefault="006C6B05" w:rsidP="006C6B05">
      <w:pPr>
        <w:pStyle w:val="Akapitzlist"/>
      </w:pPr>
      <w:r>
        <w:t>3. w klasach 60 cm(konkurs nr.10),80cm(konkurs nr.11),LL(konkurs nr.12) zostanie rozegrany jeden konkurs w ramach „Pucharu Jesieni” w niedziele który wyłoni zwycięzców w tych kategoriach.</w:t>
      </w:r>
    </w:p>
    <w:p w:rsidR="006C6B05" w:rsidRDefault="006C6B05" w:rsidP="006C6B05">
      <w:pPr>
        <w:pStyle w:val="Akapitzlist"/>
      </w:pPr>
    </w:p>
    <w:p w:rsidR="006C6B05" w:rsidRDefault="006C6B05" w:rsidP="006C6B05">
      <w:pPr>
        <w:pStyle w:val="Akapitzlist"/>
      </w:pPr>
      <w:r>
        <w:t>4.Opłaty zgodnie z propozycjami zawodów regionalnych.</w:t>
      </w:r>
    </w:p>
    <w:p w:rsidR="006C6B05" w:rsidRDefault="006C6B05" w:rsidP="006C6B05">
      <w:pPr>
        <w:pStyle w:val="Akapitzlist"/>
      </w:pPr>
    </w:p>
    <w:p w:rsidR="006C6B05" w:rsidRDefault="006C6B05" w:rsidP="006C6B05">
      <w:pPr>
        <w:ind w:left="720"/>
      </w:pPr>
      <w:r>
        <w:t>5. Zasady punktacji:</w:t>
      </w:r>
      <w:r w:rsidR="0024663F">
        <w:t>( L,P,N)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24663F" w:rsidTr="0024663F">
        <w:tc>
          <w:tcPr>
            <w:tcW w:w="921" w:type="dxa"/>
          </w:tcPr>
          <w:p w:rsidR="0024663F" w:rsidRDefault="0024663F" w:rsidP="006C6B05">
            <w:r>
              <w:t>1</w:t>
            </w:r>
          </w:p>
        </w:tc>
        <w:tc>
          <w:tcPr>
            <w:tcW w:w="921" w:type="dxa"/>
          </w:tcPr>
          <w:p w:rsidR="0024663F" w:rsidRDefault="0024663F" w:rsidP="006C6B05">
            <w:r>
              <w:t>2</w:t>
            </w:r>
          </w:p>
        </w:tc>
        <w:tc>
          <w:tcPr>
            <w:tcW w:w="921" w:type="dxa"/>
          </w:tcPr>
          <w:p w:rsidR="0024663F" w:rsidRDefault="0024663F" w:rsidP="006C6B05">
            <w:r>
              <w:t>3</w:t>
            </w:r>
          </w:p>
        </w:tc>
        <w:tc>
          <w:tcPr>
            <w:tcW w:w="921" w:type="dxa"/>
          </w:tcPr>
          <w:p w:rsidR="0024663F" w:rsidRDefault="0024663F" w:rsidP="006C6B05">
            <w:r>
              <w:t>4</w:t>
            </w:r>
          </w:p>
        </w:tc>
        <w:tc>
          <w:tcPr>
            <w:tcW w:w="921" w:type="dxa"/>
          </w:tcPr>
          <w:p w:rsidR="0024663F" w:rsidRDefault="0024663F" w:rsidP="006C6B05">
            <w:r>
              <w:t>5</w:t>
            </w:r>
          </w:p>
        </w:tc>
        <w:tc>
          <w:tcPr>
            <w:tcW w:w="921" w:type="dxa"/>
          </w:tcPr>
          <w:p w:rsidR="0024663F" w:rsidRDefault="0024663F" w:rsidP="006C6B05">
            <w:r>
              <w:t>6</w:t>
            </w:r>
          </w:p>
        </w:tc>
        <w:tc>
          <w:tcPr>
            <w:tcW w:w="921" w:type="dxa"/>
          </w:tcPr>
          <w:p w:rsidR="0024663F" w:rsidRDefault="0024663F" w:rsidP="006C6B05">
            <w:r>
              <w:t>7</w:t>
            </w:r>
          </w:p>
        </w:tc>
        <w:tc>
          <w:tcPr>
            <w:tcW w:w="921" w:type="dxa"/>
          </w:tcPr>
          <w:p w:rsidR="0024663F" w:rsidRDefault="0024663F" w:rsidP="006C6B05">
            <w:r>
              <w:t>8</w:t>
            </w:r>
          </w:p>
        </w:tc>
        <w:tc>
          <w:tcPr>
            <w:tcW w:w="922" w:type="dxa"/>
          </w:tcPr>
          <w:p w:rsidR="0024663F" w:rsidRDefault="0024663F" w:rsidP="006C6B05">
            <w:r>
              <w:t>9</w:t>
            </w:r>
          </w:p>
        </w:tc>
        <w:tc>
          <w:tcPr>
            <w:tcW w:w="922" w:type="dxa"/>
          </w:tcPr>
          <w:p w:rsidR="0024663F" w:rsidRDefault="0024663F" w:rsidP="006C6B05">
            <w:r>
              <w:t>10</w:t>
            </w:r>
          </w:p>
        </w:tc>
      </w:tr>
      <w:tr w:rsidR="0024663F" w:rsidTr="0024663F">
        <w:tc>
          <w:tcPr>
            <w:tcW w:w="921" w:type="dxa"/>
          </w:tcPr>
          <w:p w:rsidR="0024663F" w:rsidRDefault="0024663F" w:rsidP="006C6B05">
            <w:r>
              <w:t>20</w:t>
            </w:r>
          </w:p>
        </w:tc>
        <w:tc>
          <w:tcPr>
            <w:tcW w:w="921" w:type="dxa"/>
          </w:tcPr>
          <w:p w:rsidR="0024663F" w:rsidRDefault="0024663F" w:rsidP="006C6B05">
            <w:r>
              <w:t>16</w:t>
            </w:r>
          </w:p>
        </w:tc>
        <w:tc>
          <w:tcPr>
            <w:tcW w:w="921" w:type="dxa"/>
          </w:tcPr>
          <w:p w:rsidR="0024663F" w:rsidRDefault="0024663F" w:rsidP="006C6B05">
            <w:r>
              <w:t>13</w:t>
            </w:r>
          </w:p>
        </w:tc>
        <w:tc>
          <w:tcPr>
            <w:tcW w:w="921" w:type="dxa"/>
          </w:tcPr>
          <w:p w:rsidR="0024663F" w:rsidRDefault="0024663F" w:rsidP="006C6B05">
            <w:r>
              <w:t>11</w:t>
            </w:r>
          </w:p>
        </w:tc>
        <w:tc>
          <w:tcPr>
            <w:tcW w:w="921" w:type="dxa"/>
          </w:tcPr>
          <w:p w:rsidR="0024663F" w:rsidRDefault="0024663F" w:rsidP="006C6B05">
            <w:r>
              <w:t>9</w:t>
            </w:r>
          </w:p>
        </w:tc>
        <w:tc>
          <w:tcPr>
            <w:tcW w:w="921" w:type="dxa"/>
          </w:tcPr>
          <w:p w:rsidR="0024663F" w:rsidRDefault="0024663F" w:rsidP="006C6B05">
            <w:r>
              <w:t>7</w:t>
            </w:r>
          </w:p>
        </w:tc>
        <w:tc>
          <w:tcPr>
            <w:tcW w:w="921" w:type="dxa"/>
          </w:tcPr>
          <w:p w:rsidR="0024663F" w:rsidRDefault="0024663F" w:rsidP="006C6B05">
            <w:r>
              <w:t>6</w:t>
            </w:r>
          </w:p>
        </w:tc>
        <w:tc>
          <w:tcPr>
            <w:tcW w:w="921" w:type="dxa"/>
          </w:tcPr>
          <w:p w:rsidR="0024663F" w:rsidRDefault="0024663F" w:rsidP="006C6B05">
            <w:r>
              <w:t>5</w:t>
            </w:r>
          </w:p>
        </w:tc>
        <w:tc>
          <w:tcPr>
            <w:tcW w:w="922" w:type="dxa"/>
          </w:tcPr>
          <w:p w:rsidR="0024663F" w:rsidRDefault="0024663F" w:rsidP="006C6B05">
            <w:r>
              <w:t>4</w:t>
            </w:r>
          </w:p>
        </w:tc>
        <w:tc>
          <w:tcPr>
            <w:tcW w:w="922" w:type="dxa"/>
          </w:tcPr>
          <w:p w:rsidR="0024663F" w:rsidRDefault="0024663F" w:rsidP="006C6B05">
            <w:r>
              <w:t>3</w:t>
            </w:r>
          </w:p>
        </w:tc>
      </w:tr>
    </w:tbl>
    <w:p w:rsidR="000429DA" w:rsidRDefault="000429DA" w:rsidP="006C6B05">
      <w:pPr>
        <w:ind w:left="720"/>
      </w:pPr>
    </w:p>
    <w:p w:rsidR="0024663F" w:rsidRDefault="0024663F" w:rsidP="006C6B05">
      <w:pPr>
        <w:ind w:left="720"/>
      </w:pPr>
      <w:r>
        <w:t>6.W przypadku identycznej ilości punktów decyduje wysokość zajmowanych miejsc w konkursach.</w:t>
      </w:r>
    </w:p>
    <w:p w:rsidR="006C6B05" w:rsidRDefault="0024663F" w:rsidP="006C6B05">
      <w:pPr>
        <w:pStyle w:val="Bezodstpw"/>
      </w:pPr>
      <w:r>
        <w:t xml:space="preserve">             7. Za pierwsze miejsce przewidziany jest puchar , a dla pierwszych 6 par flot s.</w:t>
      </w:r>
    </w:p>
    <w:p w:rsidR="0024663F" w:rsidRDefault="0024663F" w:rsidP="006C6B05">
      <w:pPr>
        <w:pStyle w:val="Bezodstpw"/>
      </w:pPr>
    </w:p>
    <w:p w:rsidR="0024663F" w:rsidRDefault="0024663F" w:rsidP="006C6B05">
      <w:pPr>
        <w:pStyle w:val="Bezodstpw"/>
      </w:pPr>
      <w:r>
        <w:t>Regulamin zatwierdzony przez Krakowski Klub Jazdy Konnej</w:t>
      </w:r>
    </w:p>
    <w:p w:rsidR="0024663F" w:rsidRDefault="0024663F" w:rsidP="006C6B05">
      <w:pPr>
        <w:pStyle w:val="Bezodstpw"/>
      </w:pPr>
      <w:r>
        <w:t>Dnia: 17.10.2012 r. Prezes Andrzej Gołda</w:t>
      </w:r>
      <w:bookmarkStart w:id="0" w:name="_GoBack"/>
      <w:bookmarkEnd w:id="0"/>
    </w:p>
    <w:sectPr w:rsidR="0024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5FAD"/>
    <w:multiLevelType w:val="hybridMultilevel"/>
    <w:tmpl w:val="694E5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B9"/>
    <w:rsid w:val="000429DA"/>
    <w:rsid w:val="00184BB9"/>
    <w:rsid w:val="0024663F"/>
    <w:rsid w:val="006C6B05"/>
    <w:rsid w:val="0085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BB9"/>
    <w:pPr>
      <w:ind w:left="720"/>
      <w:contextualSpacing/>
    </w:pPr>
  </w:style>
  <w:style w:type="paragraph" w:styleId="Bezodstpw">
    <w:name w:val="No Spacing"/>
    <w:uiPriority w:val="1"/>
    <w:qFormat/>
    <w:rsid w:val="006C6B0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46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246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2466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466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466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466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2466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BB9"/>
    <w:pPr>
      <w:ind w:left="720"/>
      <w:contextualSpacing/>
    </w:pPr>
  </w:style>
  <w:style w:type="paragraph" w:styleId="Bezodstpw">
    <w:name w:val="No Spacing"/>
    <w:uiPriority w:val="1"/>
    <w:qFormat/>
    <w:rsid w:val="006C6B0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46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246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2466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466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466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466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2466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2</cp:revision>
  <dcterms:created xsi:type="dcterms:W3CDTF">2012-10-17T09:12:00Z</dcterms:created>
  <dcterms:modified xsi:type="dcterms:W3CDTF">2012-10-17T09:12:00Z</dcterms:modified>
</cp:coreProperties>
</file>